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3345" w14:textId="77777777" w:rsidR="009F3D60" w:rsidRPr="0009321A" w:rsidRDefault="00200F43" w:rsidP="007F338C">
      <w:pPr>
        <w:spacing w:after="0"/>
        <w:jc w:val="center"/>
        <w:rPr>
          <w:color w:val="1DB2A8"/>
          <w:sz w:val="40"/>
          <w:szCs w:val="40"/>
        </w:rPr>
      </w:pPr>
      <w:r w:rsidRPr="0009321A">
        <w:rPr>
          <w:noProof/>
          <w:color w:val="1DB2A8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68CECB6" wp14:editId="129A120C">
            <wp:simplePos x="0" y="0"/>
            <wp:positionH relativeFrom="margin">
              <wp:posOffset>3778885</wp:posOffset>
            </wp:positionH>
            <wp:positionV relativeFrom="paragraph">
              <wp:posOffset>0</wp:posOffset>
            </wp:positionV>
            <wp:extent cx="1973580" cy="1857375"/>
            <wp:effectExtent l="0" t="0" r="7620" b="9525"/>
            <wp:wrapTight wrapText="bothSides">
              <wp:wrapPolygon edited="0">
                <wp:start x="0" y="0"/>
                <wp:lineTo x="0" y="21489"/>
                <wp:lineTo x="21475" y="21489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9321A">
        <w:rPr>
          <w:color w:val="1DB2A8"/>
          <w:sz w:val="40"/>
          <w:szCs w:val="40"/>
        </w:rPr>
        <w:t>North East</w:t>
      </w:r>
      <w:proofErr w:type="gramEnd"/>
      <w:r w:rsidRPr="0009321A">
        <w:rPr>
          <w:color w:val="1DB2A8"/>
          <w:sz w:val="40"/>
          <w:szCs w:val="40"/>
        </w:rPr>
        <w:t xml:space="preserve"> &amp; North Central</w:t>
      </w:r>
    </w:p>
    <w:p w14:paraId="1933CE16" w14:textId="77777777" w:rsidR="002F0B1A" w:rsidRPr="0009321A" w:rsidRDefault="00200F43" w:rsidP="007F338C">
      <w:pPr>
        <w:spacing w:after="0"/>
        <w:jc w:val="center"/>
        <w:rPr>
          <w:color w:val="1DB2A8"/>
          <w:sz w:val="40"/>
          <w:szCs w:val="40"/>
        </w:rPr>
      </w:pPr>
      <w:r w:rsidRPr="0009321A">
        <w:rPr>
          <w:color w:val="1DB2A8"/>
          <w:sz w:val="40"/>
          <w:szCs w:val="40"/>
        </w:rPr>
        <w:t>Indiana First Steps</w:t>
      </w:r>
    </w:p>
    <w:p w14:paraId="7375EABF" w14:textId="5A456125" w:rsidR="00200F43" w:rsidRPr="0009321A" w:rsidRDefault="00200F43" w:rsidP="007F338C">
      <w:pPr>
        <w:spacing w:after="0"/>
        <w:jc w:val="center"/>
        <w:rPr>
          <w:color w:val="1DB2A8"/>
          <w:sz w:val="40"/>
          <w:szCs w:val="40"/>
        </w:rPr>
      </w:pPr>
      <w:r w:rsidRPr="0009321A">
        <w:rPr>
          <w:color w:val="1DB2A8"/>
          <w:sz w:val="40"/>
          <w:szCs w:val="40"/>
        </w:rPr>
        <w:t>Oversight Council Meeting</w:t>
      </w:r>
      <w:r w:rsidR="00EA6021">
        <w:rPr>
          <w:color w:val="1DB2A8"/>
          <w:sz w:val="40"/>
          <w:szCs w:val="40"/>
        </w:rPr>
        <w:t xml:space="preserve"> Agenda</w:t>
      </w:r>
    </w:p>
    <w:p w14:paraId="422909C3" w14:textId="440F6664" w:rsidR="000D6DA5" w:rsidRDefault="00B12956" w:rsidP="007F338C">
      <w:pPr>
        <w:spacing w:after="0"/>
        <w:jc w:val="center"/>
        <w:rPr>
          <w:color w:val="1DB2A8"/>
          <w:sz w:val="40"/>
          <w:szCs w:val="40"/>
        </w:rPr>
      </w:pPr>
      <w:r>
        <w:rPr>
          <w:color w:val="1DB2A8"/>
          <w:sz w:val="40"/>
          <w:szCs w:val="40"/>
        </w:rPr>
        <w:t>November 15</w:t>
      </w:r>
      <w:r w:rsidRPr="00B12956">
        <w:rPr>
          <w:color w:val="1DB2A8"/>
          <w:sz w:val="40"/>
          <w:szCs w:val="40"/>
          <w:vertAlign w:val="superscript"/>
        </w:rPr>
        <w:t>th</w:t>
      </w:r>
      <w:r w:rsidR="00A244F5">
        <w:rPr>
          <w:color w:val="1DB2A8"/>
          <w:sz w:val="40"/>
          <w:szCs w:val="40"/>
        </w:rPr>
        <w:t>, 2022</w:t>
      </w:r>
    </w:p>
    <w:p w14:paraId="1DD7DB7A" w14:textId="38A479BB" w:rsidR="00496FC9" w:rsidRDefault="00496FC9" w:rsidP="007F338C">
      <w:pPr>
        <w:spacing w:after="0"/>
        <w:jc w:val="center"/>
        <w:rPr>
          <w:color w:val="1DB2A8"/>
          <w:sz w:val="40"/>
          <w:szCs w:val="40"/>
        </w:rPr>
      </w:pPr>
      <w:r>
        <w:rPr>
          <w:color w:val="1DB2A8"/>
          <w:sz w:val="40"/>
          <w:szCs w:val="40"/>
        </w:rPr>
        <w:t xml:space="preserve">9:30 </w:t>
      </w:r>
      <w:r w:rsidR="004446E6">
        <w:rPr>
          <w:color w:val="1DB2A8"/>
          <w:sz w:val="40"/>
          <w:szCs w:val="40"/>
        </w:rPr>
        <w:t>–</w:t>
      </w:r>
      <w:r>
        <w:rPr>
          <w:color w:val="1DB2A8"/>
          <w:sz w:val="40"/>
          <w:szCs w:val="40"/>
        </w:rPr>
        <w:t xml:space="preserve"> </w:t>
      </w:r>
      <w:r w:rsidR="004446E6">
        <w:rPr>
          <w:color w:val="1DB2A8"/>
          <w:sz w:val="40"/>
          <w:szCs w:val="40"/>
        </w:rPr>
        <w:t>10:05 am</w:t>
      </w:r>
    </w:p>
    <w:p w14:paraId="6CC70137" w14:textId="7128C4B6" w:rsidR="00496FC9" w:rsidRDefault="00496FC9" w:rsidP="007F338C">
      <w:pPr>
        <w:spacing w:after="0"/>
        <w:jc w:val="center"/>
        <w:rPr>
          <w:color w:val="11375B"/>
        </w:rPr>
      </w:pPr>
      <w:r>
        <w:rPr>
          <w:color w:val="1DB2A8"/>
          <w:sz w:val="40"/>
          <w:szCs w:val="40"/>
        </w:rPr>
        <w:t>Meeting Minutes</w:t>
      </w:r>
    </w:p>
    <w:p w14:paraId="00083F77" w14:textId="77777777" w:rsidR="000D6DA5" w:rsidRDefault="000D6DA5" w:rsidP="000D6DA5">
      <w:pPr>
        <w:spacing w:after="0"/>
        <w:rPr>
          <w:color w:val="11375B"/>
        </w:rPr>
      </w:pPr>
    </w:p>
    <w:p w14:paraId="77007E06" w14:textId="160851C1" w:rsidR="000D6DA5" w:rsidRPr="000D6DA5" w:rsidRDefault="000D6DA5" w:rsidP="000D6DA5">
      <w:pPr>
        <w:spacing w:after="0"/>
        <w:rPr>
          <w:color w:val="11375B"/>
        </w:rPr>
      </w:pPr>
      <w:r w:rsidRPr="000D6DA5">
        <w:rPr>
          <w:color w:val="11375B"/>
        </w:rPr>
        <w:t xml:space="preserve">Chair: </w:t>
      </w:r>
      <w:r w:rsidR="00A244F5">
        <w:rPr>
          <w:color w:val="11375B"/>
        </w:rPr>
        <w:t xml:space="preserve">Amy Ellis </w:t>
      </w:r>
    </w:p>
    <w:p w14:paraId="2C37E88D" w14:textId="3E96C3C0" w:rsidR="000D6DA5" w:rsidRDefault="000D6DA5" w:rsidP="000D6DA5">
      <w:pPr>
        <w:spacing w:after="0"/>
        <w:rPr>
          <w:color w:val="11375B"/>
        </w:rPr>
      </w:pPr>
      <w:r w:rsidRPr="000D6DA5">
        <w:rPr>
          <w:color w:val="11375B"/>
        </w:rPr>
        <w:t>Vice Chair:  Donna Driscoll</w:t>
      </w:r>
    </w:p>
    <w:p w14:paraId="38E07F5B" w14:textId="1782A166" w:rsidR="00EB4326" w:rsidRDefault="00EB4326" w:rsidP="000D6DA5">
      <w:pPr>
        <w:spacing w:after="0"/>
        <w:rPr>
          <w:color w:val="11375B"/>
        </w:rPr>
      </w:pPr>
    </w:p>
    <w:p w14:paraId="097689A5" w14:textId="01AE9EC0" w:rsidR="00EB4326" w:rsidRDefault="00EB4326" w:rsidP="000D6DA5">
      <w:pPr>
        <w:spacing w:after="0"/>
        <w:rPr>
          <w:color w:val="11375B"/>
        </w:rPr>
      </w:pPr>
      <w:r>
        <w:rPr>
          <w:color w:val="11375B"/>
        </w:rPr>
        <w:t xml:space="preserve">Participants:  </w:t>
      </w:r>
      <w:r w:rsidR="006D4905">
        <w:rPr>
          <w:color w:val="11375B"/>
        </w:rPr>
        <w:t xml:space="preserve">Abby Rager, Allie Sutherland, Amanda Jackson, Amy Ellis, Angie Snyder, Brigette Fairchild-Leazenby, Brooke Ebel, Brooklyn Dugdale, Charity Smith, </w:t>
      </w:r>
      <w:r w:rsidR="008B36B3" w:rsidRPr="008B36B3">
        <w:rPr>
          <w:color w:val="11375B"/>
        </w:rPr>
        <w:t>Cheri Sauer</w:t>
      </w:r>
      <w:r w:rsidR="008B36B3">
        <w:rPr>
          <w:color w:val="11375B"/>
        </w:rPr>
        <w:t>,</w:t>
      </w:r>
      <w:r w:rsidR="008B36B3">
        <w:rPr>
          <w:color w:val="11375B"/>
        </w:rPr>
        <w:t xml:space="preserve"> </w:t>
      </w:r>
      <w:r w:rsidR="006D4905">
        <w:rPr>
          <w:color w:val="11375B"/>
        </w:rPr>
        <w:t xml:space="preserve">Christy </w:t>
      </w:r>
      <w:proofErr w:type="spellStart"/>
      <w:r w:rsidR="006D4905">
        <w:rPr>
          <w:color w:val="11375B"/>
        </w:rPr>
        <w:t>Shauver</w:t>
      </w:r>
      <w:proofErr w:type="spellEnd"/>
      <w:r w:rsidR="006D4905">
        <w:rPr>
          <w:color w:val="11375B"/>
        </w:rPr>
        <w:t>,</w:t>
      </w:r>
      <w:r w:rsidR="001B0AC0">
        <w:rPr>
          <w:color w:val="11375B"/>
        </w:rPr>
        <w:t xml:space="preserve"> </w:t>
      </w:r>
      <w:r w:rsidR="006D4905">
        <w:rPr>
          <w:color w:val="11375B"/>
        </w:rPr>
        <w:t>Clare Mann, Connie Youn</w:t>
      </w:r>
      <w:r w:rsidR="00422DDC">
        <w:rPr>
          <w:color w:val="11375B"/>
        </w:rPr>
        <w:t>g</w:t>
      </w:r>
      <w:r w:rsidR="006D4905">
        <w:rPr>
          <w:color w:val="11375B"/>
        </w:rPr>
        <w:t xml:space="preserve">, Lydia Otiato, Donna Driscoll, Erika Pearson, </w:t>
      </w:r>
      <w:r w:rsidR="000350ED">
        <w:rPr>
          <w:color w:val="11375B"/>
        </w:rPr>
        <w:t xml:space="preserve">Holy Johnson, Jaimie Burks, Jenni Martinez, Jodi Curtis, Justin Simos, Laura Osborn, Mary Ellen Schreck, Megan </w:t>
      </w:r>
      <w:proofErr w:type="spellStart"/>
      <w:r w:rsidR="000350ED">
        <w:rPr>
          <w:color w:val="11375B"/>
        </w:rPr>
        <w:t>Drewiecki</w:t>
      </w:r>
      <w:proofErr w:type="spellEnd"/>
      <w:r w:rsidR="000350ED">
        <w:rPr>
          <w:color w:val="11375B"/>
        </w:rPr>
        <w:t xml:space="preserve">, Meghan Murphy, </w:t>
      </w:r>
      <w:r w:rsidR="001E4BEF">
        <w:rPr>
          <w:color w:val="11375B"/>
        </w:rPr>
        <w:t xml:space="preserve">Nancy Moore, </w:t>
      </w:r>
      <w:r w:rsidR="000350ED">
        <w:rPr>
          <w:color w:val="11375B"/>
        </w:rPr>
        <w:t>Noel Weibel, Pam Dove, Ro</w:t>
      </w:r>
      <w:r w:rsidR="00422DDC">
        <w:rPr>
          <w:color w:val="11375B"/>
        </w:rPr>
        <w:t xml:space="preserve">byn Duffy, Stephanie Furnas, Theresa Eldridge </w:t>
      </w:r>
    </w:p>
    <w:p w14:paraId="185ACE5B" w14:textId="77777777" w:rsidR="000D6DA5" w:rsidRPr="0009321A" w:rsidRDefault="000D6DA5" w:rsidP="000D6DA5">
      <w:pPr>
        <w:spacing w:after="0"/>
        <w:rPr>
          <w:color w:val="11375B"/>
        </w:rPr>
      </w:pPr>
    </w:p>
    <w:p w14:paraId="31D74EAD" w14:textId="7166730B" w:rsidR="00200F43" w:rsidRDefault="00200F43" w:rsidP="009F3D60">
      <w:pPr>
        <w:pStyle w:val="ListParagraph"/>
        <w:numPr>
          <w:ilvl w:val="0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>Call to Order &amp; Introductions</w:t>
      </w:r>
    </w:p>
    <w:p w14:paraId="2BF20F5A" w14:textId="1F218E62" w:rsidR="00200F43" w:rsidRDefault="00BB1D1A" w:rsidP="009F3D60">
      <w:pPr>
        <w:pStyle w:val="ListParagraph"/>
        <w:numPr>
          <w:ilvl w:val="0"/>
          <w:numId w:val="1"/>
        </w:numPr>
        <w:spacing w:line="276" w:lineRule="auto"/>
        <w:rPr>
          <w:color w:val="11375B"/>
          <w:sz w:val="24"/>
          <w:szCs w:val="24"/>
        </w:rPr>
      </w:pPr>
      <w:r>
        <w:rPr>
          <w:color w:val="11375B"/>
          <w:sz w:val="24"/>
          <w:szCs w:val="24"/>
        </w:rPr>
        <w:t>August</w:t>
      </w:r>
      <w:r w:rsidR="007F26BC">
        <w:rPr>
          <w:color w:val="11375B"/>
          <w:sz w:val="24"/>
          <w:szCs w:val="24"/>
        </w:rPr>
        <w:t xml:space="preserve"> 2022</w:t>
      </w:r>
      <w:r w:rsidR="00AB70FE">
        <w:rPr>
          <w:color w:val="11375B"/>
          <w:sz w:val="24"/>
          <w:szCs w:val="24"/>
        </w:rPr>
        <w:t xml:space="preserve"> </w:t>
      </w:r>
      <w:r w:rsidR="00200F43" w:rsidRPr="004A7123">
        <w:rPr>
          <w:color w:val="11375B"/>
          <w:sz w:val="24"/>
          <w:szCs w:val="24"/>
        </w:rPr>
        <w:t>Meeting Minutes*</w:t>
      </w:r>
    </w:p>
    <w:p w14:paraId="6560012B" w14:textId="2EC965EA" w:rsidR="00280183" w:rsidRDefault="00280183" w:rsidP="00280183">
      <w:pPr>
        <w:pStyle w:val="ListParagraph"/>
        <w:numPr>
          <w:ilvl w:val="1"/>
          <w:numId w:val="1"/>
        </w:numPr>
        <w:spacing w:line="276" w:lineRule="auto"/>
        <w:rPr>
          <w:color w:val="11375B"/>
          <w:sz w:val="24"/>
          <w:szCs w:val="24"/>
        </w:rPr>
      </w:pPr>
      <w:r>
        <w:rPr>
          <w:color w:val="11375B"/>
          <w:sz w:val="24"/>
          <w:szCs w:val="24"/>
        </w:rPr>
        <w:t>Megan Drzew</w:t>
      </w:r>
      <w:r w:rsidR="00E67902">
        <w:rPr>
          <w:color w:val="11375B"/>
          <w:sz w:val="24"/>
          <w:szCs w:val="24"/>
        </w:rPr>
        <w:t>iecki</w:t>
      </w:r>
      <w:r>
        <w:rPr>
          <w:color w:val="11375B"/>
          <w:sz w:val="24"/>
          <w:szCs w:val="24"/>
        </w:rPr>
        <w:t xml:space="preserve"> </w:t>
      </w:r>
      <w:r w:rsidR="00E67902">
        <w:rPr>
          <w:color w:val="11375B"/>
          <w:sz w:val="24"/>
          <w:szCs w:val="24"/>
        </w:rPr>
        <w:t>m</w:t>
      </w:r>
      <w:r>
        <w:rPr>
          <w:color w:val="11375B"/>
          <w:sz w:val="24"/>
          <w:szCs w:val="24"/>
        </w:rPr>
        <w:t xml:space="preserve">otioned to approve the </w:t>
      </w:r>
      <w:r w:rsidR="008D028D">
        <w:rPr>
          <w:color w:val="11375B"/>
          <w:sz w:val="24"/>
          <w:szCs w:val="24"/>
        </w:rPr>
        <w:t xml:space="preserve">August 2022 </w:t>
      </w:r>
      <w:r w:rsidR="00394B6F">
        <w:rPr>
          <w:color w:val="11375B"/>
          <w:sz w:val="24"/>
          <w:szCs w:val="24"/>
        </w:rPr>
        <w:t xml:space="preserve">meeting </w:t>
      </w:r>
      <w:r>
        <w:rPr>
          <w:color w:val="11375B"/>
          <w:sz w:val="24"/>
          <w:szCs w:val="24"/>
        </w:rPr>
        <w:t xml:space="preserve">minutes and Brooklyn </w:t>
      </w:r>
      <w:r w:rsidR="00E67902">
        <w:rPr>
          <w:color w:val="11375B"/>
          <w:sz w:val="24"/>
          <w:szCs w:val="24"/>
        </w:rPr>
        <w:t xml:space="preserve">Dugdale seconded.  </w:t>
      </w:r>
    </w:p>
    <w:p w14:paraId="0043B4A2" w14:textId="77777777" w:rsidR="00200F43" w:rsidRPr="004A7123" w:rsidRDefault="00200F43" w:rsidP="009F3D60">
      <w:pPr>
        <w:pStyle w:val="ListParagraph"/>
        <w:numPr>
          <w:ilvl w:val="0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>SPOE Report</w:t>
      </w:r>
    </w:p>
    <w:p w14:paraId="61DA9D80" w14:textId="7A40AE52" w:rsidR="007325A9" w:rsidRDefault="00787657" w:rsidP="009F3D60">
      <w:pPr>
        <w:pStyle w:val="ListParagraph"/>
        <w:numPr>
          <w:ilvl w:val="1"/>
          <w:numId w:val="1"/>
        </w:numPr>
        <w:spacing w:line="276" w:lineRule="auto"/>
        <w:rPr>
          <w:color w:val="11375B"/>
          <w:sz w:val="24"/>
          <w:szCs w:val="24"/>
        </w:rPr>
      </w:pPr>
      <w:r>
        <w:rPr>
          <w:color w:val="11375B"/>
          <w:sz w:val="24"/>
          <w:szCs w:val="24"/>
        </w:rPr>
        <w:t>Referral Numbers</w:t>
      </w:r>
      <w:r w:rsidR="00E67902">
        <w:rPr>
          <w:color w:val="11375B"/>
          <w:sz w:val="24"/>
          <w:szCs w:val="24"/>
        </w:rPr>
        <w:t>: 1</w:t>
      </w:r>
      <w:r w:rsidR="00E67902" w:rsidRPr="00E67902">
        <w:rPr>
          <w:color w:val="11375B"/>
          <w:sz w:val="24"/>
          <w:szCs w:val="24"/>
          <w:vertAlign w:val="superscript"/>
        </w:rPr>
        <w:t>st</w:t>
      </w:r>
      <w:r w:rsidR="00E67902">
        <w:rPr>
          <w:color w:val="11375B"/>
          <w:sz w:val="24"/>
          <w:szCs w:val="24"/>
        </w:rPr>
        <w:t xml:space="preserve"> Kids has </w:t>
      </w:r>
      <w:r w:rsidR="00746149">
        <w:rPr>
          <w:color w:val="11375B"/>
          <w:sz w:val="24"/>
          <w:szCs w:val="24"/>
        </w:rPr>
        <w:t>provided</w:t>
      </w:r>
      <w:r w:rsidR="00E67902">
        <w:rPr>
          <w:color w:val="11375B"/>
          <w:sz w:val="24"/>
          <w:szCs w:val="24"/>
        </w:rPr>
        <w:t xml:space="preserve"> referral numbers for Cluster’s A, B, C, D the last four years.  There has been an uptick in October from last year in both B &amp; C.  </w:t>
      </w:r>
      <w:r w:rsidR="00F4742A">
        <w:rPr>
          <w:color w:val="11375B"/>
          <w:sz w:val="24"/>
          <w:szCs w:val="24"/>
        </w:rPr>
        <w:t xml:space="preserve">Referral numbers are always changing and just when you think you have figured out </w:t>
      </w:r>
      <w:r w:rsidR="006E09E9">
        <w:rPr>
          <w:color w:val="11375B"/>
          <w:sz w:val="24"/>
          <w:szCs w:val="24"/>
        </w:rPr>
        <w:t>a pattern, it changes</w:t>
      </w:r>
      <w:r w:rsidR="00F4742A">
        <w:rPr>
          <w:color w:val="11375B"/>
          <w:sz w:val="24"/>
          <w:szCs w:val="24"/>
        </w:rPr>
        <w:t xml:space="preserve">.  Overall referrals remain high.  </w:t>
      </w:r>
      <w:r w:rsidR="00746149">
        <w:rPr>
          <w:color w:val="11375B"/>
          <w:sz w:val="24"/>
          <w:szCs w:val="24"/>
        </w:rPr>
        <w:t>Amy Ellis asked about the number of referrals going to IFSP and Clare</w:t>
      </w:r>
      <w:r w:rsidR="000959F1">
        <w:rPr>
          <w:color w:val="11375B"/>
          <w:sz w:val="24"/>
          <w:szCs w:val="24"/>
        </w:rPr>
        <w:t xml:space="preserve"> Mann</w:t>
      </w:r>
      <w:r w:rsidR="00746149">
        <w:rPr>
          <w:color w:val="11375B"/>
          <w:sz w:val="24"/>
          <w:szCs w:val="24"/>
        </w:rPr>
        <w:t xml:space="preserve"> </w:t>
      </w:r>
      <w:r w:rsidR="006D1255">
        <w:rPr>
          <w:color w:val="11375B"/>
          <w:sz w:val="24"/>
          <w:szCs w:val="24"/>
        </w:rPr>
        <w:t xml:space="preserve">reported at this time we do not have access to that information but </w:t>
      </w:r>
      <w:r w:rsidR="00746149">
        <w:rPr>
          <w:color w:val="11375B"/>
          <w:sz w:val="24"/>
          <w:szCs w:val="24"/>
        </w:rPr>
        <w:t xml:space="preserve">is hopeful </w:t>
      </w:r>
      <w:r w:rsidR="00A34081">
        <w:rPr>
          <w:color w:val="11375B"/>
          <w:sz w:val="24"/>
          <w:szCs w:val="24"/>
        </w:rPr>
        <w:t xml:space="preserve">in the future </w:t>
      </w:r>
      <w:r w:rsidR="00746149">
        <w:rPr>
          <w:color w:val="11375B"/>
          <w:sz w:val="24"/>
          <w:szCs w:val="24"/>
        </w:rPr>
        <w:t xml:space="preserve">we will be able to get that information </w:t>
      </w:r>
      <w:r w:rsidR="00A34081">
        <w:rPr>
          <w:color w:val="11375B"/>
          <w:sz w:val="24"/>
          <w:szCs w:val="24"/>
        </w:rPr>
        <w:t>from</w:t>
      </w:r>
      <w:r w:rsidR="00746149">
        <w:rPr>
          <w:color w:val="11375B"/>
          <w:sz w:val="24"/>
          <w:szCs w:val="24"/>
        </w:rPr>
        <w:t xml:space="preserve"> EI hub</w:t>
      </w:r>
      <w:r w:rsidR="001D4305">
        <w:rPr>
          <w:color w:val="11375B"/>
          <w:sz w:val="24"/>
          <w:szCs w:val="24"/>
        </w:rPr>
        <w:t xml:space="preserve"> </w:t>
      </w:r>
      <w:r w:rsidR="00746149">
        <w:rPr>
          <w:color w:val="11375B"/>
          <w:sz w:val="24"/>
          <w:szCs w:val="24"/>
        </w:rPr>
        <w:t>as that was very helpful for planning purposes</w:t>
      </w:r>
      <w:r w:rsidR="006D1255">
        <w:rPr>
          <w:color w:val="11375B"/>
          <w:sz w:val="24"/>
          <w:szCs w:val="24"/>
        </w:rPr>
        <w:t xml:space="preserve">.  </w:t>
      </w:r>
      <w:r w:rsidR="00746149">
        <w:rPr>
          <w:color w:val="11375B"/>
          <w:sz w:val="24"/>
          <w:szCs w:val="24"/>
        </w:rPr>
        <w:t xml:space="preserve"> </w:t>
      </w:r>
    </w:p>
    <w:p w14:paraId="38E61B54" w14:textId="77777777" w:rsidR="006C5539" w:rsidRPr="004A7123" w:rsidRDefault="006C5539" w:rsidP="006C5539">
      <w:pPr>
        <w:pStyle w:val="ListParagraph"/>
        <w:numPr>
          <w:ilvl w:val="0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>Coordinator Report</w:t>
      </w:r>
    </w:p>
    <w:p w14:paraId="629CE0C6" w14:textId="5BD70F60" w:rsidR="00145F70" w:rsidRDefault="006C5539" w:rsidP="00145F70">
      <w:pPr>
        <w:pStyle w:val="ListParagraph"/>
        <w:numPr>
          <w:ilvl w:val="1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>Child Find Activities</w:t>
      </w:r>
      <w:r w:rsidR="00695BBB">
        <w:rPr>
          <w:color w:val="11375B"/>
          <w:sz w:val="24"/>
          <w:szCs w:val="24"/>
        </w:rPr>
        <w:t xml:space="preserve"> – Abby Rager reported she has continued to update social media</w:t>
      </w:r>
      <w:r w:rsidR="00356368">
        <w:rPr>
          <w:color w:val="11375B"/>
          <w:sz w:val="24"/>
          <w:szCs w:val="24"/>
        </w:rPr>
        <w:t xml:space="preserve"> and coordinate with the NICU’s and DCS.  Every month a list of</w:t>
      </w:r>
      <w:r w:rsidR="00C2369B">
        <w:rPr>
          <w:color w:val="11375B"/>
          <w:sz w:val="24"/>
          <w:szCs w:val="24"/>
        </w:rPr>
        <w:t xml:space="preserve"> children </w:t>
      </w:r>
      <w:r w:rsidR="00356368">
        <w:rPr>
          <w:color w:val="11375B"/>
          <w:sz w:val="24"/>
          <w:szCs w:val="24"/>
        </w:rPr>
        <w:t>with an open</w:t>
      </w:r>
      <w:r w:rsidR="00384CF2">
        <w:rPr>
          <w:color w:val="11375B"/>
          <w:sz w:val="24"/>
          <w:szCs w:val="24"/>
        </w:rPr>
        <w:t>/established</w:t>
      </w:r>
      <w:r w:rsidR="00356368">
        <w:rPr>
          <w:color w:val="11375B"/>
          <w:sz w:val="24"/>
          <w:szCs w:val="24"/>
        </w:rPr>
        <w:t xml:space="preserve"> DCS </w:t>
      </w:r>
      <w:r w:rsidR="00242201">
        <w:rPr>
          <w:color w:val="11375B"/>
          <w:sz w:val="24"/>
          <w:szCs w:val="24"/>
        </w:rPr>
        <w:t xml:space="preserve">case </w:t>
      </w:r>
      <w:r w:rsidR="00356368">
        <w:rPr>
          <w:color w:val="11375B"/>
          <w:sz w:val="24"/>
          <w:szCs w:val="24"/>
        </w:rPr>
        <w:t>is sent to the LPCC Coordinator.  After reviewing</w:t>
      </w:r>
      <w:r w:rsidR="00656C18">
        <w:rPr>
          <w:color w:val="11375B"/>
          <w:sz w:val="24"/>
          <w:szCs w:val="24"/>
        </w:rPr>
        <w:t xml:space="preserve"> the most recent list</w:t>
      </w:r>
      <w:r w:rsidR="00356368">
        <w:rPr>
          <w:color w:val="11375B"/>
          <w:sz w:val="24"/>
          <w:szCs w:val="24"/>
        </w:rPr>
        <w:t xml:space="preserve"> </w:t>
      </w:r>
      <w:r w:rsidR="004F543A">
        <w:rPr>
          <w:color w:val="11375B"/>
          <w:sz w:val="24"/>
          <w:szCs w:val="24"/>
        </w:rPr>
        <w:t>many</w:t>
      </w:r>
      <w:r w:rsidR="00356368">
        <w:rPr>
          <w:color w:val="11375B"/>
          <w:sz w:val="24"/>
          <w:szCs w:val="24"/>
        </w:rPr>
        <w:t xml:space="preserve"> </w:t>
      </w:r>
      <w:r w:rsidR="00C2369B">
        <w:rPr>
          <w:color w:val="11375B"/>
          <w:sz w:val="24"/>
          <w:szCs w:val="24"/>
        </w:rPr>
        <w:t>children</w:t>
      </w:r>
      <w:r w:rsidR="00356368">
        <w:rPr>
          <w:color w:val="11375B"/>
          <w:sz w:val="24"/>
          <w:szCs w:val="24"/>
        </w:rPr>
        <w:t xml:space="preserve"> are being referred to First Steps before the list is received so we are getting to those children sooner.  Abby </w:t>
      </w:r>
      <w:r w:rsidR="00B374D1">
        <w:rPr>
          <w:color w:val="11375B"/>
          <w:sz w:val="24"/>
          <w:szCs w:val="24"/>
        </w:rPr>
        <w:t xml:space="preserve">Rager </w:t>
      </w:r>
      <w:r w:rsidR="00356368">
        <w:rPr>
          <w:color w:val="11375B"/>
          <w:sz w:val="24"/>
          <w:szCs w:val="24"/>
        </w:rPr>
        <w:t xml:space="preserve">provided resources to several organizations, provides </w:t>
      </w:r>
      <w:r w:rsidR="00C2369B">
        <w:rPr>
          <w:color w:val="11375B"/>
          <w:sz w:val="24"/>
          <w:szCs w:val="24"/>
        </w:rPr>
        <w:t>brochures</w:t>
      </w:r>
      <w:r w:rsidR="00356368">
        <w:rPr>
          <w:color w:val="11375B"/>
          <w:sz w:val="24"/>
          <w:szCs w:val="24"/>
        </w:rPr>
        <w:t xml:space="preserve"> and First Steps </w:t>
      </w:r>
      <w:r w:rsidR="00C2369B">
        <w:rPr>
          <w:color w:val="11375B"/>
          <w:sz w:val="24"/>
          <w:szCs w:val="24"/>
        </w:rPr>
        <w:lastRenderedPageBreak/>
        <w:t>information</w:t>
      </w:r>
      <w:r w:rsidR="00356368">
        <w:rPr>
          <w:color w:val="11375B"/>
          <w:sz w:val="24"/>
          <w:szCs w:val="24"/>
        </w:rPr>
        <w:t xml:space="preserve"> to a new Lead Case Manager, several doctors a</w:t>
      </w:r>
      <w:r w:rsidR="00C2369B">
        <w:rPr>
          <w:color w:val="11375B"/>
          <w:sz w:val="24"/>
          <w:szCs w:val="24"/>
        </w:rPr>
        <w:t xml:space="preserve">nd clinics and has also reached out to half a dozen clinics regarding their services, waitlist and provided </w:t>
      </w:r>
      <w:r w:rsidR="00242201">
        <w:rPr>
          <w:color w:val="11375B"/>
          <w:sz w:val="24"/>
          <w:szCs w:val="24"/>
        </w:rPr>
        <w:t>First Steps</w:t>
      </w:r>
      <w:r w:rsidR="00C2369B">
        <w:rPr>
          <w:color w:val="11375B"/>
          <w:sz w:val="24"/>
          <w:szCs w:val="24"/>
        </w:rPr>
        <w:t xml:space="preserve"> information.  Outreach is going well, and this next quarter Abby </w:t>
      </w:r>
      <w:r w:rsidR="00B374D1">
        <w:rPr>
          <w:color w:val="11375B"/>
          <w:sz w:val="24"/>
          <w:szCs w:val="24"/>
        </w:rPr>
        <w:t xml:space="preserve">Rager </w:t>
      </w:r>
      <w:r w:rsidR="00C2369B">
        <w:rPr>
          <w:color w:val="11375B"/>
          <w:sz w:val="24"/>
          <w:szCs w:val="24"/>
        </w:rPr>
        <w:t xml:space="preserve">will continue to reach out to clinics and doctor offices.  </w:t>
      </w:r>
    </w:p>
    <w:p w14:paraId="725186F2" w14:textId="77777777" w:rsidR="00200F43" w:rsidRPr="004A7123" w:rsidRDefault="00AD4B2B" w:rsidP="009F3D60">
      <w:pPr>
        <w:pStyle w:val="ListParagraph"/>
        <w:numPr>
          <w:ilvl w:val="0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>1</w:t>
      </w:r>
      <w:r w:rsidRPr="004A7123">
        <w:rPr>
          <w:color w:val="11375B"/>
          <w:sz w:val="24"/>
          <w:szCs w:val="24"/>
          <w:vertAlign w:val="superscript"/>
        </w:rPr>
        <w:t>st</w:t>
      </w:r>
      <w:r w:rsidRPr="004A7123">
        <w:rPr>
          <w:color w:val="11375B"/>
          <w:sz w:val="24"/>
          <w:szCs w:val="24"/>
        </w:rPr>
        <w:t xml:space="preserve"> Kids Agency Update</w:t>
      </w:r>
    </w:p>
    <w:p w14:paraId="3CB2D917" w14:textId="1A4547CE" w:rsidR="00AD4B2B" w:rsidRPr="004A7123" w:rsidRDefault="00AD4B2B" w:rsidP="009F3D60">
      <w:pPr>
        <w:pStyle w:val="ListParagraph"/>
        <w:numPr>
          <w:ilvl w:val="1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>Fiscal Report</w:t>
      </w:r>
      <w:r w:rsidR="00D37BBE">
        <w:rPr>
          <w:color w:val="11375B"/>
          <w:sz w:val="24"/>
          <w:szCs w:val="24"/>
        </w:rPr>
        <w:t xml:space="preserve"> – Clare Mann provided the fiscal report for the </w:t>
      </w:r>
      <w:r w:rsidR="00651C61">
        <w:rPr>
          <w:color w:val="11375B"/>
          <w:sz w:val="24"/>
          <w:szCs w:val="24"/>
        </w:rPr>
        <w:t xml:space="preserve">current </w:t>
      </w:r>
      <w:r w:rsidR="00D37BBE">
        <w:rPr>
          <w:color w:val="11375B"/>
          <w:sz w:val="24"/>
          <w:szCs w:val="24"/>
        </w:rPr>
        <w:t xml:space="preserve">fiscal year in </w:t>
      </w:r>
      <w:r w:rsidR="00651C61">
        <w:rPr>
          <w:color w:val="11375B"/>
          <w:sz w:val="24"/>
          <w:szCs w:val="24"/>
        </w:rPr>
        <w:t xml:space="preserve">beginning in </w:t>
      </w:r>
      <w:r w:rsidR="00D37BBE">
        <w:rPr>
          <w:color w:val="11375B"/>
          <w:sz w:val="24"/>
          <w:szCs w:val="24"/>
        </w:rPr>
        <w:t xml:space="preserve">July.  About 95% </w:t>
      </w:r>
      <w:r w:rsidR="00651C61">
        <w:rPr>
          <w:color w:val="11375B"/>
          <w:sz w:val="24"/>
          <w:szCs w:val="24"/>
        </w:rPr>
        <w:t xml:space="preserve">of the budget </w:t>
      </w:r>
      <w:r w:rsidR="00D37BBE">
        <w:rPr>
          <w:color w:val="11375B"/>
          <w:sz w:val="24"/>
          <w:szCs w:val="24"/>
        </w:rPr>
        <w:t xml:space="preserve">is in salaries.  The budget is going as anticipated.  </w:t>
      </w:r>
      <w:r w:rsidR="004E24DB">
        <w:rPr>
          <w:color w:val="11375B"/>
          <w:sz w:val="24"/>
          <w:szCs w:val="24"/>
        </w:rPr>
        <w:t>There may be some movement throughout the year as everything comes into cluster A and is then dispersed</w:t>
      </w:r>
      <w:r w:rsidR="00651C61">
        <w:rPr>
          <w:color w:val="11375B"/>
          <w:sz w:val="24"/>
          <w:szCs w:val="24"/>
        </w:rPr>
        <w:t xml:space="preserve"> through Cluster’s A, B, C, and D.  </w:t>
      </w:r>
    </w:p>
    <w:p w14:paraId="343F25D7" w14:textId="63DDBDB8" w:rsidR="00AD4B2B" w:rsidRDefault="00AD4B2B" w:rsidP="009F3D60">
      <w:pPr>
        <w:pStyle w:val="ListParagraph"/>
        <w:numPr>
          <w:ilvl w:val="1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>HR Report</w:t>
      </w:r>
      <w:r w:rsidR="004E24DB">
        <w:rPr>
          <w:color w:val="11375B"/>
          <w:sz w:val="24"/>
          <w:szCs w:val="24"/>
        </w:rPr>
        <w:t xml:space="preserve"> – </w:t>
      </w:r>
      <w:r w:rsidR="00794CC8">
        <w:rPr>
          <w:color w:val="11375B"/>
          <w:sz w:val="24"/>
          <w:szCs w:val="24"/>
        </w:rPr>
        <w:t>Clare</w:t>
      </w:r>
      <w:r w:rsidR="004E24DB">
        <w:rPr>
          <w:color w:val="11375B"/>
          <w:sz w:val="24"/>
          <w:szCs w:val="24"/>
        </w:rPr>
        <w:t xml:space="preserve"> </w:t>
      </w:r>
      <w:r w:rsidR="00794CC8">
        <w:rPr>
          <w:color w:val="11375B"/>
          <w:sz w:val="24"/>
          <w:szCs w:val="24"/>
        </w:rPr>
        <w:t>Mann reported Cluster B remains the hardest area to hire in and are working to hire two SC’s and a Supervisor.  We suspect it is because of the factory industry</w:t>
      </w:r>
      <w:r w:rsidR="00EB4326">
        <w:rPr>
          <w:color w:val="11375B"/>
          <w:sz w:val="24"/>
          <w:szCs w:val="24"/>
        </w:rPr>
        <w:t xml:space="preserve"> in the area</w:t>
      </w:r>
      <w:r w:rsidR="00794CC8">
        <w:rPr>
          <w:color w:val="11375B"/>
          <w:sz w:val="24"/>
          <w:szCs w:val="24"/>
        </w:rPr>
        <w:t xml:space="preserve">.  Cluster C is fully staffed, and everyone is trained and doing well.  For </w:t>
      </w:r>
      <w:r w:rsidR="00BC7257">
        <w:rPr>
          <w:color w:val="11375B"/>
          <w:sz w:val="24"/>
          <w:szCs w:val="24"/>
        </w:rPr>
        <w:t>training,</w:t>
      </w:r>
      <w:r w:rsidR="00794CC8">
        <w:rPr>
          <w:color w:val="11375B"/>
          <w:sz w:val="24"/>
          <w:szCs w:val="24"/>
        </w:rPr>
        <w:t xml:space="preserve"> Service </w:t>
      </w:r>
      <w:r w:rsidR="00EB4326">
        <w:rPr>
          <w:color w:val="11375B"/>
          <w:sz w:val="24"/>
          <w:szCs w:val="24"/>
        </w:rPr>
        <w:t>coordinators</w:t>
      </w:r>
      <w:r w:rsidR="00794CC8">
        <w:rPr>
          <w:color w:val="11375B"/>
          <w:sz w:val="24"/>
          <w:szCs w:val="24"/>
        </w:rPr>
        <w:t xml:space="preserve"> are in the office and then the position is a hybrid of in person and remote.  </w:t>
      </w:r>
    </w:p>
    <w:p w14:paraId="759B84D1" w14:textId="16280C16" w:rsidR="00AD4B2B" w:rsidRDefault="00425F1F" w:rsidP="009F3D60">
      <w:pPr>
        <w:pStyle w:val="ListParagraph"/>
        <w:numPr>
          <w:ilvl w:val="0"/>
          <w:numId w:val="1"/>
        </w:numPr>
        <w:spacing w:line="276" w:lineRule="auto"/>
        <w:rPr>
          <w:color w:val="11375B"/>
          <w:sz w:val="24"/>
          <w:szCs w:val="24"/>
        </w:rPr>
      </w:pPr>
      <w:r>
        <w:rPr>
          <w:color w:val="11375B"/>
          <w:sz w:val="24"/>
          <w:szCs w:val="24"/>
        </w:rPr>
        <w:t xml:space="preserve">Eligibility Determination </w:t>
      </w:r>
      <w:r w:rsidR="008A30AD">
        <w:rPr>
          <w:color w:val="11375B"/>
          <w:sz w:val="24"/>
          <w:szCs w:val="24"/>
        </w:rPr>
        <w:t>Team</w:t>
      </w:r>
      <w:r w:rsidR="00AD4B2B" w:rsidRPr="004A7123">
        <w:rPr>
          <w:color w:val="11375B"/>
          <w:sz w:val="24"/>
          <w:szCs w:val="24"/>
        </w:rPr>
        <w:tab/>
      </w:r>
    </w:p>
    <w:p w14:paraId="19646031" w14:textId="4183FD86" w:rsidR="00E32E12" w:rsidRPr="004A7123" w:rsidRDefault="00E32E12" w:rsidP="00E32E12">
      <w:pPr>
        <w:pStyle w:val="ListParagraph"/>
        <w:numPr>
          <w:ilvl w:val="1"/>
          <w:numId w:val="1"/>
        </w:numPr>
        <w:spacing w:line="276" w:lineRule="auto"/>
        <w:rPr>
          <w:color w:val="11375B"/>
          <w:sz w:val="24"/>
          <w:szCs w:val="24"/>
        </w:rPr>
      </w:pPr>
      <w:r>
        <w:rPr>
          <w:color w:val="11375B"/>
          <w:sz w:val="24"/>
          <w:szCs w:val="24"/>
        </w:rPr>
        <w:t>Brigette</w:t>
      </w:r>
      <w:r w:rsidR="000F174D" w:rsidRPr="000F174D">
        <w:t xml:space="preserve"> </w:t>
      </w:r>
      <w:r w:rsidR="000F174D" w:rsidRPr="000F174D">
        <w:rPr>
          <w:color w:val="11375B"/>
          <w:sz w:val="24"/>
          <w:szCs w:val="24"/>
        </w:rPr>
        <w:t>Fairchild-Leazenby</w:t>
      </w:r>
      <w:r>
        <w:rPr>
          <w:color w:val="11375B"/>
          <w:sz w:val="24"/>
          <w:szCs w:val="24"/>
        </w:rPr>
        <w:t xml:space="preserve"> reported</w:t>
      </w:r>
      <w:r w:rsidR="000F174D">
        <w:rPr>
          <w:color w:val="11375B"/>
          <w:sz w:val="24"/>
          <w:szCs w:val="24"/>
        </w:rPr>
        <w:t xml:space="preserve"> for Cluster B</w:t>
      </w:r>
      <w:r>
        <w:rPr>
          <w:color w:val="11375B"/>
          <w:sz w:val="24"/>
          <w:szCs w:val="24"/>
        </w:rPr>
        <w:t xml:space="preserve"> they have two schedulers.  One is reporting a high number of cancellations.  And the other scheduler is having difficulty fitting in the number of families that want a 3pm appointment.  Lily </w:t>
      </w:r>
      <w:r w:rsidR="000833D7">
        <w:rPr>
          <w:color w:val="11375B"/>
          <w:sz w:val="24"/>
          <w:szCs w:val="24"/>
        </w:rPr>
        <w:t xml:space="preserve">Osborn </w:t>
      </w:r>
      <w:r>
        <w:rPr>
          <w:color w:val="11375B"/>
          <w:sz w:val="24"/>
          <w:szCs w:val="24"/>
        </w:rPr>
        <w:t>reported</w:t>
      </w:r>
      <w:r w:rsidR="000833D7">
        <w:rPr>
          <w:color w:val="11375B"/>
          <w:sz w:val="24"/>
          <w:szCs w:val="24"/>
        </w:rPr>
        <w:t xml:space="preserve"> for Cluster C</w:t>
      </w:r>
      <w:r>
        <w:rPr>
          <w:color w:val="11375B"/>
          <w:sz w:val="24"/>
          <w:szCs w:val="24"/>
        </w:rPr>
        <w:t xml:space="preserve"> there are a lot of cancellations and no shows, but everything is </w:t>
      </w:r>
      <w:r w:rsidR="00A37D49">
        <w:rPr>
          <w:color w:val="11375B"/>
          <w:sz w:val="24"/>
          <w:szCs w:val="24"/>
        </w:rPr>
        <w:t>scheduled</w:t>
      </w:r>
      <w:r>
        <w:rPr>
          <w:color w:val="11375B"/>
          <w:sz w:val="24"/>
          <w:szCs w:val="24"/>
        </w:rPr>
        <w:t xml:space="preserve"> </w:t>
      </w:r>
      <w:r w:rsidR="00A37D49">
        <w:rPr>
          <w:color w:val="11375B"/>
          <w:sz w:val="24"/>
          <w:szCs w:val="24"/>
        </w:rPr>
        <w:t>within</w:t>
      </w:r>
      <w:r w:rsidR="0031362A">
        <w:rPr>
          <w:color w:val="11375B"/>
          <w:sz w:val="24"/>
          <w:szCs w:val="24"/>
        </w:rPr>
        <w:t xml:space="preserve"> the 45-day </w:t>
      </w:r>
      <w:proofErr w:type="gramStart"/>
      <w:r w:rsidR="0031362A">
        <w:rPr>
          <w:color w:val="11375B"/>
          <w:sz w:val="24"/>
          <w:szCs w:val="24"/>
        </w:rPr>
        <w:t>time line</w:t>
      </w:r>
      <w:proofErr w:type="gramEnd"/>
      <w:r w:rsidR="0031362A">
        <w:rPr>
          <w:color w:val="11375B"/>
          <w:sz w:val="24"/>
          <w:szCs w:val="24"/>
        </w:rPr>
        <w:t xml:space="preserve">.  </w:t>
      </w:r>
    </w:p>
    <w:p w14:paraId="7A42BFE7" w14:textId="5DA0E318" w:rsidR="00AD4B2B" w:rsidRDefault="00AD4B2B" w:rsidP="009F3D60">
      <w:pPr>
        <w:pStyle w:val="ListParagraph"/>
        <w:numPr>
          <w:ilvl w:val="0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 xml:space="preserve">New Business </w:t>
      </w:r>
    </w:p>
    <w:p w14:paraId="0B353F8D" w14:textId="1B5E73B2" w:rsidR="00205FB4" w:rsidRDefault="0031362A" w:rsidP="00643F9C">
      <w:pPr>
        <w:pStyle w:val="ListParagraph"/>
        <w:numPr>
          <w:ilvl w:val="1"/>
          <w:numId w:val="1"/>
        </w:numPr>
        <w:spacing w:line="276" w:lineRule="auto"/>
        <w:rPr>
          <w:color w:val="11375B"/>
          <w:sz w:val="24"/>
          <w:szCs w:val="24"/>
        </w:rPr>
      </w:pPr>
      <w:r>
        <w:rPr>
          <w:color w:val="11375B"/>
          <w:sz w:val="24"/>
          <w:szCs w:val="24"/>
        </w:rPr>
        <w:t xml:space="preserve">The </w:t>
      </w:r>
      <w:r w:rsidR="00205FB4">
        <w:rPr>
          <w:color w:val="11375B"/>
          <w:sz w:val="24"/>
          <w:szCs w:val="24"/>
        </w:rPr>
        <w:t>2023 Meeting Calendar</w:t>
      </w:r>
      <w:r>
        <w:rPr>
          <w:color w:val="11375B"/>
          <w:sz w:val="24"/>
          <w:szCs w:val="24"/>
        </w:rPr>
        <w:t xml:space="preserve"> was sent out.  A few meetings have </w:t>
      </w:r>
      <w:r w:rsidR="004E1A1A">
        <w:rPr>
          <w:color w:val="11375B"/>
          <w:sz w:val="24"/>
          <w:szCs w:val="24"/>
        </w:rPr>
        <w:t xml:space="preserve">changed from previous years </w:t>
      </w:r>
      <w:r>
        <w:rPr>
          <w:color w:val="11375B"/>
          <w:sz w:val="24"/>
          <w:szCs w:val="24"/>
        </w:rPr>
        <w:t xml:space="preserve">as Abby Rager, LPCC Coordinator, is expecting.  </w:t>
      </w:r>
    </w:p>
    <w:p w14:paraId="050E09D7" w14:textId="5CD6C0DC" w:rsidR="00643F9C" w:rsidRPr="00210DE5" w:rsidRDefault="00210DE5" w:rsidP="00210DE5">
      <w:pPr>
        <w:pStyle w:val="ListParagraph"/>
        <w:numPr>
          <w:ilvl w:val="1"/>
          <w:numId w:val="1"/>
        </w:numPr>
        <w:spacing w:line="276" w:lineRule="auto"/>
        <w:rPr>
          <w:color w:val="11375B"/>
          <w:sz w:val="24"/>
          <w:szCs w:val="24"/>
        </w:rPr>
      </w:pPr>
      <w:r w:rsidRPr="00D372DC">
        <w:rPr>
          <w:color w:val="11375B"/>
          <w:sz w:val="24"/>
          <w:szCs w:val="24"/>
        </w:rPr>
        <w:t>Megan Drzewiecki and Brooklyn Dugdale</w:t>
      </w:r>
      <w:r>
        <w:rPr>
          <w:color w:val="11375B"/>
          <w:sz w:val="24"/>
          <w:szCs w:val="24"/>
        </w:rPr>
        <w:t xml:space="preserve"> have been nominated for Vice-Chair</w:t>
      </w:r>
      <w:r>
        <w:rPr>
          <w:color w:val="11375B"/>
          <w:sz w:val="24"/>
          <w:szCs w:val="24"/>
        </w:rPr>
        <w:t xml:space="preserve">.  A vote was </w:t>
      </w:r>
      <w:r w:rsidR="0087450E">
        <w:rPr>
          <w:color w:val="11375B"/>
          <w:sz w:val="24"/>
          <w:szCs w:val="24"/>
        </w:rPr>
        <w:t>taken,</w:t>
      </w:r>
      <w:r>
        <w:rPr>
          <w:color w:val="11375B"/>
          <w:sz w:val="24"/>
          <w:szCs w:val="24"/>
        </w:rPr>
        <w:t xml:space="preserve"> and </w:t>
      </w:r>
      <w:r w:rsidR="004B7BB8" w:rsidRPr="00210DE5">
        <w:rPr>
          <w:color w:val="11375B"/>
          <w:sz w:val="24"/>
          <w:szCs w:val="24"/>
        </w:rPr>
        <w:t>Brookly</w:t>
      </w:r>
      <w:r w:rsidR="009C456E" w:rsidRPr="00210DE5">
        <w:rPr>
          <w:color w:val="11375B"/>
          <w:sz w:val="24"/>
          <w:szCs w:val="24"/>
        </w:rPr>
        <w:t>n</w:t>
      </w:r>
      <w:r>
        <w:rPr>
          <w:color w:val="11375B"/>
          <w:sz w:val="24"/>
          <w:szCs w:val="24"/>
        </w:rPr>
        <w:t xml:space="preserve"> Dugdale</w:t>
      </w:r>
      <w:r w:rsidR="004B7BB8" w:rsidRPr="00210DE5">
        <w:rPr>
          <w:color w:val="11375B"/>
          <w:sz w:val="24"/>
          <w:szCs w:val="24"/>
        </w:rPr>
        <w:t xml:space="preserve"> was </w:t>
      </w:r>
      <w:r w:rsidR="00FA4193" w:rsidRPr="00210DE5">
        <w:rPr>
          <w:color w:val="11375B"/>
          <w:sz w:val="24"/>
          <w:szCs w:val="24"/>
        </w:rPr>
        <w:t>voted</w:t>
      </w:r>
      <w:r w:rsidR="004B7BB8" w:rsidRPr="00210DE5">
        <w:rPr>
          <w:color w:val="11375B"/>
          <w:sz w:val="24"/>
          <w:szCs w:val="24"/>
        </w:rPr>
        <w:t xml:space="preserve"> a</w:t>
      </w:r>
      <w:r w:rsidR="00FA4193" w:rsidRPr="00210DE5">
        <w:rPr>
          <w:color w:val="11375B"/>
          <w:sz w:val="24"/>
          <w:szCs w:val="24"/>
        </w:rPr>
        <w:t>s</w:t>
      </w:r>
      <w:r w:rsidR="004B7BB8" w:rsidRPr="00210DE5">
        <w:rPr>
          <w:color w:val="11375B"/>
          <w:sz w:val="24"/>
          <w:szCs w:val="24"/>
        </w:rPr>
        <w:t xml:space="preserve"> Vice-Chair.  </w:t>
      </w:r>
    </w:p>
    <w:p w14:paraId="41A8B04F" w14:textId="07F2DC93" w:rsidR="00E13B42" w:rsidRDefault="00AD4B2B" w:rsidP="00E13B42">
      <w:pPr>
        <w:pStyle w:val="ListParagraph"/>
        <w:numPr>
          <w:ilvl w:val="1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>Community Updates</w:t>
      </w:r>
    </w:p>
    <w:p w14:paraId="0B04B378" w14:textId="24B297E9" w:rsidR="00FA4193" w:rsidRDefault="00FA4193" w:rsidP="00FA4193">
      <w:pPr>
        <w:pStyle w:val="ListParagraph"/>
        <w:numPr>
          <w:ilvl w:val="2"/>
          <w:numId w:val="1"/>
        </w:numPr>
        <w:spacing w:line="276" w:lineRule="auto"/>
        <w:rPr>
          <w:color w:val="11375B"/>
          <w:sz w:val="24"/>
          <w:szCs w:val="24"/>
        </w:rPr>
      </w:pPr>
      <w:r>
        <w:rPr>
          <w:color w:val="11375B"/>
          <w:sz w:val="24"/>
          <w:szCs w:val="24"/>
        </w:rPr>
        <w:t>Robyn Duffy</w:t>
      </w:r>
      <w:r w:rsidR="00CA1EC2">
        <w:rPr>
          <w:color w:val="11375B"/>
          <w:sz w:val="24"/>
          <w:szCs w:val="24"/>
        </w:rPr>
        <w:t>, Early Head Start Grant County,</w:t>
      </w:r>
      <w:r>
        <w:rPr>
          <w:color w:val="11375B"/>
          <w:sz w:val="24"/>
          <w:szCs w:val="24"/>
        </w:rPr>
        <w:t xml:space="preserve"> reported 3</w:t>
      </w:r>
      <w:r w:rsidR="000B14EC">
        <w:rPr>
          <w:color w:val="11375B"/>
          <w:sz w:val="24"/>
          <w:szCs w:val="24"/>
        </w:rPr>
        <w:t>0</w:t>
      </w:r>
      <w:r>
        <w:rPr>
          <w:color w:val="11375B"/>
          <w:sz w:val="24"/>
          <w:szCs w:val="24"/>
        </w:rPr>
        <w:t>% of their EHS kiddos have an I</w:t>
      </w:r>
      <w:r w:rsidR="000B14EC">
        <w:rPr>
          <w:color w:val="11375B"/>
          <w:sz w:val="24"/>
          <w:szCs w:val="24"/>
        </w:rPr>
        <w:t xml:space="preserve">FSP.  </w:t>
      </w:r>
      <w:r w:rsidR="00DD026B">
        <w:rPr>
          <w:color w:val="11375B"/>
          <w:sz w:val="24"/>
          <w:szCs w:val="24"/>
        </w:rPr>
        <w:t>Robyn</w:t>
      </w:r>
      <w:r w:rsidR="00CA1EC2">
        <w:rPr>
          <w:color w:val="11375B"/>
          <w:sz w:val="24"/>
          <w:szCs w:val="24"/>
        </w:rPr>
        <w:t xml:space="preserve"> Duffy</w:t>
      </w:r>
      <w:r w:rsidR="00DD026B">
        <w:rPr>
          <w:color w:val="11375B"/>
          <w:sz w:val="24"/>
          <w:szCs w:val="24"/>
        </w:rPr>
        <w:t xml:space="preserve"> reported they are required to have 10% of kiddos with disabilities, but historically EHS has been above that.  </w:t>
      </w:r>
      <w:r w:rsidR="00A14BDE">
        <w:rPr>
          <w:color w:val="11375B"/>
          <w:sz w:val="24"/>
          <w:szCs w:val="24"/>
        </w:rPr>
        <w:t>B</w:t>
      </w:r>
      <w:r w:rsidR="009C60F5">
        <w:rPr>
          <w:color w:val="11375B"/>
          <w:sz w:val="24"/>
          <w:szCs w:val="24"/>
        </w:rPr>
        <w:t>r</w:t>
      </w:r>
      <w:r w:rsidR="00A14BDE">
        <w:rPr>
          <w:color w:val="11375B"/>
          <w:sz w:val="24"/>
          <w:szCs w:val="24"/>
        </w:rPr>
        <w:t>ooke Ebel</w:t>
      </w:r>
      <w:r w:rsidR="00CA1EC2">
        <w:rPr>
          <w:color w:val="11375B"/>
          <w:sz w:val="24"/>
          <w:szCs w:val="24"/>
        </w:rPr>
        <w:t>, Early Head Start/Head Start Brightpoint,</w:t>
      </w:r>
      <w:r w:rsidR="00A14BDE">
        <w:rPr>
          <w:color w:val="11375B"/>
          <w:sz w:val="24"/>
          <w:szCs w:val="24"/>
        </w:rPr>
        <w:t xml:space="preserve"> reported their numbers are </w:t>
      </w:r>
      <w:proofErr w:type="gramStart"/>
      <w:r w:rsidR="00A14BDE">
        <w:rPr>
          <w:color w:val="11375B"/>
          <w:sz w:val="24"/>
          <w:szCs w:val="24"/>
        </w:rPr>
        <w:t>pretty low</w:t>
      </w:r>
      <w:proofErr w:type="gramEnd"/>
      <w:r w:rsidR="00A14BDE">
        <w:rPr>
          <w:color w:val="11375B"/>
          <w:sz w:val="24"/>
          <w:szCs w:val="24"/>
        </w:rPr>
        <w:t xml:space="preserve"> right now</w:t>
      </w:r>
      <w:r w:rsidR="00CC4DA8">
        <w:rPr>
          <w:color w:val="11375B"/>
          <w:sz w:val="24"/>
          <w:szCs w:val="24"/>
        </w:rPr>
        <w:t xml:space="preserve"> as they have had a lot of cancelations </w:t>
      </w:r>
      <w:r w:rsidR="00CA1EC2">
        <w:rPr>
          <w:color w:val="11375B"/>
          <w:sz w:val="24"/>
          <w:szCs w:val="24"/>
        </w:rPr>
        <w:t xml:space="preserve">and trouble with families following through with medical appointments and paperwork requirements, </w:t>
      </w:r>
      <w:r w:rsidR="00CC4DA8">
        <w:rPr>
          <w:color w:val="11375B"/>
          <w:sz w:val="24"/>
          <w:szCs w:val="24"/>
        </w:rPr>
        <w:t>so they are focusing on getting tha</w:t>
      </w:r>
      <w:r w:rsidR="00CA1EC2">
        <w:rPr>
          <w:color w:val="11375B"/>
          <w:sz w:val="24"/>
          <w:szCs w:val="24"/>
        </w:rPr>
        <w:t>t number up</w:t>
      </w:r>
      <w:r w:rsidR="00CC4DA8">
        <w:rPr>
          <w:color w:val="11375B"/>
          <w:sz w:val="24"/>
          <w:szCs w:val="24"/>
        </w:rPr>
        <w:t xml:space="preserve">.  </w:t>
      </w:r>
      <w:r w:rsidR="002E22CC">
        <w:rPr>
          <w:color w:val="11375B"/>
          <w:sz w:val="24"/>
          <w:szCs w:val="24"/>
        </w:rPr>
        <w:t xml:space="preserve">Robyn </w:t>
      </w:r>
      <w:r w:rsidR="00CA1EC2">
        <w:rPr>
          <w:color w:val="11375B"/>
          <w:sz w:val="24"/>
          <w:szCs w:val="24"/>
        </w:rPr>
        <w:t xml:space="preserve">Duffy </w:t>
      </w:r>
      <w:r w:rsidR="002E22CC">
        <w:rPr>
          <w:color w:val="11375B"/>
          <w:sz w:val="24"/>
          <w:szCs w:val="24"/>
        </w:rPr>
        <w:t>reported they</w:t>
      </w:r>
      <w:r w:rsidR="00A37D49">
        <w:rPr>
          <w:color w:val="11375B"/>
          <w:sz w:val="24"/>
          <w:szCs w:val="24"/>
        </w:rPr>
        <w:t xml:space="preserve"> now require their families to obtain and submit the necessary paperwork instead of their office and this has gone very well for them.  </w:t>
      </w:r>
      <w:r w:rsidR="00403B2F">
        <w:rPr>
          <w:color w:val="11375B"/>
          <w:sz w:val="24"/>
          <w:szCs w:val="24"/>
        </w:rPr>
        <w:t xml:space="preserve">  </w:t>
      </w:r>
    </w:p>
    <w:p w14:paraId="5508BF51" w14:textId="77777777" w:rsidR="00AD4B2B" w:rsidRPr="004A7123" w:rsidRDefault="00AD4B2B" w:rsidP="009F3D60">
      <w:pPr>
        <w:pStyle w:val="ListParagraph"/>
        <w:numPr>
          <w:ilvl w:val="0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>Old Business</w:t>
      </w:r>
    </w:p>
    <w:p w14:paraId="73AA9EF0" w14:textId="39979D02" w:rsidR="002D7BD0" w:rsidRDefault="00AD4B2B" w:rsidP="009F3D60">
      <w:pPr>
        <w:pStyle w:val="ListParagraph"/>
        <w:numPr>
          <w:ilvl w:val="0"/>
          <w:numId w:val="1"/>
        </w:numPr>
        <w:spacing w:line="276" w:lineRule="auto"/>
        <w:rPr>
          <w:color w:val="11375B"/>
          <w:sz w:val="24"/>
          <w:szCs w:val="24"/>
        </w:rPr>
      </w:pPr>
      <w:r w:rsidRPr="004A7123">
        <w:rPr>
          <w:color w:val="11375B"/>
          <w:sz w:val="24"/>
          <w:szCs w:val="24"/>
        </w:rPr>
        <w:t>Adjournment</w:t>
      </w:r>
    </w:p>
    <w:p w14:paraId="086F3710" w14:textId="796CC101" w:rsidR="00AF3451" w:rsidRPr="00924061" w:rsidRDefault="00B92BC4" w:rsidP="00AF3451">
      <w:pPr>
        <w:pStyle w:val="ListParagraph"/>
        <w:numPr>
          <w:ilvl w:val="1"/>
          <w:numId w:val="1"/>
        </w:numPr>
        <w:spacing w:line="276" w:lineRule="auto"/>
        <w:rPr>
          <w:color w:val="11375B"/>
          <w:sz w:val="24"/>
          <w:szCs w:val="24"/>
        </w:rPr>
      </w:pPr>
      <w:r>
        <w:rPr>
          <w:color w:val="11375B"/>
          <w:sz w:val="24"/>
          <w:szCs w:val="24"/>
        </w:rPr>
        <w:lastRenderedPageBreak/>
        <w:t xml:space="preserve">Brooklyn </w:t>
      </w:r>
      <w:r w:rsidR="00A37D49" w:rsidRPr="00A37D49">
        <w:rPr>
          <w:color w:val="11375B"/>
          <w:sz w:val="24"/>
          <w:szCs w:val="24"/>
        </w:rPr>
        <w:t>Dugdale</w:t>
      </w:r>
      <w:r w:rsidR="00A37D49" w:rsidRPr="00A37D49">
        <w:rPr>
          <w:color w:val="11375B"/>
          <w:sz w:val="24"/>
          <w:szCs w:val="24"/>
        </w:rPr>
        <w:t xml:space="preserve"> </w:t>
      </w:r>
      <w:r>
        <w:rPr>
          <w:color w:val="11375B"/>
          <w:sz w:val="24"/>
          <w:szCs w:val="24"/>
        </w:rPr>
        <w:t xml:space="preserve">motioned to </w:t>
      </w:r>
      <w:proofErr w:type="gramStart"/>
      <w:r>
        <w:rPr>
          <w:color w:val="11375B"/>
          <w:sz w:val="24"/>
          <w:szCs w:val="24"/>
        </w:rPr>
        <w:t>adjourn</w:t>
      </w:r>
      <w:proofErr w:type="gramEnd"/>
      <w:r>
        <w:rPr>
          <w:color w:val="11375B"/>
          <w:sz w:val="24"/>
          <w:szCs w:val="24"/>
        </w:rPr>
        <w:t xml:space="preserve"> and Robyn Duffy seconded</w:t>
      </w:r>
      <w:r w:rsidR="00A37D49">
        <w:rPr>
          <w:color w:val="11375B"/>
          <w:sz w:val="24"/>
          <w:szCs w:val="24"/>
        </w:rPr>
        <w:t xml:space="preserve"> the motion.  </w:t>
      </w:r>
    </w:p>
    <w:p w14:paraId="2F1804FD" w14:textId="73A0549F" w:rsidR="004A7123" w:rsidRDefault="004A7123" w:rsidP="002D7BD0">
      <w:pPr>
        <w:spacing w:after="0" w:line="276" w:lineRule="auto"/>
        <w:rPr>
          <w:color w:val="1DB2A8"/>
          <w:sz w:val="24"/>
          <w:szCs w:val="24"/>
        </w:rPr>
      </w:pPr>
      <w:bookmarkStart w:id="0" w:name="_Hlk78373757"/>
      <w:r>
        <w:rPr>
          <w:color w:val="1DB2A8"/>
          <w:sz w:val="24"/>
          <w:szCs w:val="24"/>
        </w:rPr>
        <w:t xml:space="preserve">Coming up next: </w:t>
      </w:r>
    </w:p>
    <w:bookmarkEnd w:id="0"/>
    <w:p w14:paraId="0342DE3C" w14:textId="45771D50" w:rsidR="005B54B5" w:rsidRDefault="00425713" w:rsidP="00425713">
      <w:pPr>
        <w:spacing w:after="0" w:line="276" w:lineRule="auto"/>
        <w:rPr>
          <w:color w:val="1DB2A8"/>
          <w:sz w:val="24"/>
          <w:szCs w:val="24"/>
        </w:rPr>
      </w:pPr>
      <w:r w:rsidRPr="00425713">
        <w:rPr>
          <w:color w:val="1DB2A8"/>
          <w:sz w:val="24"/>
          <w:szCs w:val="24"/>
        </w:rPr>
        <w:t>LPCC Oversight &amp; Child Find Meetings:</w:t>
      </w:r>
      <w:r>
        <w:rPr>
          <w:color w:val="1DB2A8"/>
          <w:sz w:val="24"/>
          <w:szCs w:val="24"/>
        </w:rPr>
        <w:t xml:space="preserve"> </w:t>
      </w:r>
      <w:r w:rsidRPr="00425713">
        <w:rPr>
          <w:color w:val="1DB2A8"/>
          <w:sz w:val="24"/>
          <w:szCs w:val="24"/>
        </w:rPr>
        <w:t xml:space="preserve">Tuesday February 7th, </w:t>
      </w:r>
      <w:proofErr w:type="gramStart"/>
      <w:r w:rsidRPr="00425713">
        <w:rPr>
          <w:color w:val="1DB2A8"/>
          <w:sz w:val="24"/>
          <w:szCs w:val="24"/>
        </w:rPr>
        <w:t>2023</w:t>
      </w:r>
      <w:proofErr w:type="gramEnd"/>
      <w:r w:rsidRPr="00425713">
        <w:rPr>
          <w:color w:val="1DB2A8"/>
          <w:sz w:val="24"/>
          <w:szCs w:val="24"/>
        </w:rPr>
        <w:t xml:space="preserve"> at 9:30 am EST</w:t>
      </w:r>
    </w:p>
    <w:p w14:paraId="05AC6F1E" w14:textId="3300BDC5" w:rsidR="00943768" w:rsidRDefault="00943768" w:rsidP="00943768">
      <w:pPr>
        <w:spacing w:after="0" w:line="276" w:lineRule="auto"/>
        <w:rPr>
          <w:color w:val="1DB2A8"/>
          <w:sz w:val="24"/>
          <w:szCs w:val="24"/>
        </w:rPr>
      </w:pPr>
      <w:r w:rsidRPr="00943768">
        <w:rPr>
          <w:color w:val="1DB2A8"/>
          <w:sz w:val="24"/>
          <w:szCs w:val="24"/>
        </w:rPr>
        <w:t>Cluster C Transition Committee Meetings:</w:t>
      </w:r>
      <w:r>
        <w:rPr>
          <w:color w:val="1DB2A8"/>
          <w:sz w:val="24"/>
          <w:szCs w:val="24"/>
        </w:rPr>
        <w:t xml:space="preserve"> </w:t>
      </w:r>
      <w:r w:rsidRPr="00943768">
        <w:rPr>
          <w:color w:val="1DB2A8"/>
          <w:sz w:val="24"/>
          <w:szCs w:val="24"/>
        </w:rPr>
        <w:t xml:space="preserve">Tuesday February 14th, </w:t>
      </w:r>
      <w:proofErr w:type="gramStart"/>
      <w:r w:rsidRPr="00943768">
        <w:rPr>
          <w:color w:val="1DB2A8"/>
          <w:sz w:val="24"/>
          <w:szCs w:val="24"/>
        </w:rPr>
        <w:t>2023</w:t>
      </w:r>
      <w:proofErr w:type="gramEnd"/>
      <w:r w:rsidRPr="00943768">
        <w:rPr>
          <w:color w:val="1DB2A8"/>
          <w:sz w:val="24"/>
          <w:szCs w:val="24"/>
        </w:rPr>
        <w:t xml:space="preserve"> at 10:00 am EST</w:t>
      </w:r>
    </w:p>
    <w:p w14:paraId="3E7CEC75" w14:textId="4D686262" w:rsidR="0070331A" w:rsidRPr="004A7123" w:rsidRDefault="0070331A" w:rsidP="0070331A">
      <w:pPr>
        <w:spacing w:after="0" w:line="276" w:lineRule="auto"/>
        <w:rPr>
          <w:color w:val="1DB2A8"/>
          <w:sz w:val="24"/>
          <w:szCs w:val="24"/>
        </w:rPr>
      </w:pPr>
      <w:r w:rsidRPr="0070331A">
        <w:rPr>
          <w:color w:val="1DB2A8"/>
          <w:sz w:val="24"/>
          <w:szCs w:val="24"/>
        </w:rPr>
        <w:t>Cluster B Transition Committee Meetings:</w:t>
      </w:r>
      <w:r>
        <w:rPr>
          <w:color w:val="1DB2A8"/>
          <w:sz w:val="24"/>
          <w:szCs w:val="24"/>
        </w:rPr>
        <w:t xml:space="preserve"> </w:t>
      </w:r>
      <w:r w:rsidRPr="0070331A">
        <w:rPr>
          <w:color w:val="1DB2A8"/>
          <w:sz w:val="24"/>
          <w:szCs w:val="24"/>
        </w:rPr>
        <w:t xml:space="preserve">Tuesday February 21st, </w:t>
      </w:r>
      <w:proofErr w:type="gramStart"/>
      <w:r w:rsidRPr="0070331A">
        <w:rPr>
          <w:color w:val="1DB2A8"/>
          <w:sz w:val="24"/>
          <w:szCs w:val="24"/>
        </w:rPr>
        <w:t>2023</w:t>
      </w:r>
      <w:proofErr w:type="gramEnd"/>
      <w:r w:rsidRPr="0070331A">
        <w:rPr>
          <w:color w:val="1DB2A8"/>
          <w:sz w:val="24"/>
          <w:szCs w:val="24"/>
        </w:rPr>
        <w:t xml:space="preserve"> at 10:00 am EST</w:t>
      </w:r>
    </w:p>
    <w:sectPr w:rsidR="0070331A" w:rsidRPr="004A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75412"/>
    <w:multiLevelType w:val="hybridMultilevel"/>
    <w:tmpl w:val="F896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87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43"/>
    <w:rsid w:val="00034A7B"/>
    <w:rsid w:val="000350ED"/>
    <w:rsid w:val="0004183A"/>
    <w:rsid w:val="000833D7"/>
    <w:rsid w:val="0009321A"/>
    <w:rsid w:val="000959F1"/>
    <w:rsid w:val="000B14EC"/>
    <w:rsid w:val="000B5A21"/>
    <w:rsid w:val="000B76E3"/>
    <w:rsid w:val="000C65F8"/>
    <w:rsid w:val="000D129C"/>
    <w:rsid w:val="000D6DA5"/>
    <w:rsid w:val="000E06E6"/>
    <w:rsid w:val="000E399B"/>
    <w:rsid w:val="000F174D"/>
    <w:rsid w:val="000F2611"/>
    <w:rsid w:val="00122A08"/>
    <w:rsid w:val="00131C4E"/>
    <w:rsid w:val="00145F70"/>
    <w:rsid w:val="001515D4"/>
    <w:rsid w:val="00175046"/>
    <w:rsid w:val="00181097"/>
    <w:rsid w:val="001B0AC0"/>
    <w:rsid w:val="001D4305"/>
    <w:rsid w:val="001E4BEF"/>
    <w:rsid w:val="001F4676"/>
    <w:rsid w:val="00200F43"/>
    <w:rsid w:val="00204993"/>
    <w:rsid w:val="00205FB4"/>
    <w:rsid w:val="00210DE5"/>
    <w:rsid w:val="00242201"/>
    <w:rsid w:val="0025585F"/>
    <w:rsid w:val="00272A39"/>
    <w:rsid w:val="00280183"/>
    <w:rsid w:val="002A1E34"/>
    <w:rsid w:val="002B66CD"/>
    <w:rsid w:val="002C5940"/>
    <w:rsid w:val="002C618E"/>
    <w:rsid w:val="002D1637"/>
    <w:rsid w:val="002D35D3"/>
    <w:rsid w:val="002D5EC1"/>
    <w:rsid w:val="002D7BD0"/>
    <w:rsid w:val="002E0559"/>
    <w:rsid w:val="002E22CC"/>
    <w:rsid w:val="002E627F"/>
    <w:rsid w:val="002F0B1A"/>
    <w:rsid w:val="0031362A"/>
    <w:rsid w:val="003246BA"/>
    <w:rsid w:val="00340563"/>
    <w:rsid w:val="00356368"/>
    <w:rsid w:val="00384CF2"/>
    <w:rsid w:val="00394B6F"/>
    <w:rsid w:val="003B414E"/>
    <w:rsid w:val="003F7575"/>
    <w:rsid w:val="00403B2F"/>
    <w:rsid w:val="00422DDC"/>
    <w:rsid w:val="00425713"/>
    <w:rsid w:val="00425F1F"/>
    <w:rsid w:val="00443C61"/>
    <w:rsid w:val="004446E6"/>
    <w:rsid w:val="00480857"/>
    <w:rsid w:val="004856E1"/>
    <w:rsid w:val="00493929"/>
    <w:rsid w:val="00496FC9"/>
    <w:rsid w:val="004A7123"/>
    <w:rsid w:val="004B7BB8"/>
    <w:rsid w:val="004E1A1A"/>
    <w:rsid w:val="004E24DB"/>
    <w:rsid w:val="004F543A"/>
    <w:rsid w:val="004F70CA"/>
    <w:rsid w:val="00544D3B"/>
    <w:rsid w:val="00557145"/>
    <w:rsid w:val="005855D1"/>
    <w:rsid w:val="005A5A48"/>
    <w:rsid w:val="005B54B5"/>
    <w:rsid w:val="005E0FBB"/>
    <w:rsid w:val="00613DDF"/>
    <w:rsid w:val="0062489A"/>
    <w:rsid w:val="00643F9C"/>
    <w:rsid w:val="00651C61"/>
    <w:rsid w:val="006565DF"/>
    <w:rsid w:val="00656C18"/>
    <w:rsid w:val="00673BC8"/>
    <w:rsid w:val="00695BBB"/>
    <w:rsid w:val="006C5539"/>
    <w:rsid w:val="006D1255"/>
    <w:rsid w:val="006D4905"/>
    <w:rsid w:val="006E09E9"/>
    <w:rsid w:val="0070331A"/>
    <w:rsid w:val="007325A9"/>
    <w:rsid w:val="00737960"/>
    <w:rsid w:val="00746149"/>
    <w:rsid w:val="007757D8"/>
    <w:rsid w:val="00787657"/>
    <w:rsid w:val="00794CC8"/>
    <w:rsid w:val="007D2F3D"/>
    <w:rsid w:val="007D707C"/>
    <w:rsid w:val="007F26BC"/>
    <w:rsid w:val="007F338C"/>
    <w:rsid w:val="00804B1E"/>
    <w:rsid w:val="00812E3D"/>
    <w:rsid w:val="00816A80"/>
    <w:rsid w:val="0087450E"/>
    <w:rsid w:val="00891A1E"/>
    <w:rsid w:val="008A30AD"/>
    <w:rsid w:val="008B36B3"/>
    <w:rsid w:val="008D028D"/>
    <w:rsid w:val="00924061"/>
    <w:rsid w:val="00943768"/>
    <w:rsid w:val="009823AF"/>
    <w:rsid w:val="009B3EBD"/>
    <w:rsid w:val="009C456E"/>
    <w:rsid w:val="009C60F5"/>
    <w:rsid w:val="009F3D60"/>
    <w:rsid w:val="00A02098"/>
    <w:rsid w:val="00A14BDE"/>
    <w:rsid w:val="00A244F5"/>
    <w:rsid w:val="00A34081"/>
    <w:rsid w:val="00A37D49"/>
    <w:rsid w:val="00A45437"/>
    <w:rsid w:val="00A75DD7"/>
    <w:rsid w:val="00AB70FE"/>
    <w:rsid w:val="00AD4B2B"/>
    <w:rsid w:val="00AE6B3E"/>
    <w:rsid w:val="00AF3451"/>
    <w:rsid w:val="00B0552E"/>
    <w:rsid w:val="00B12956"/>
    <w:rsid w:val="00B134D8"/>
    <w:rsid w:val="00B154CD"/>
    <w:rsid w:val="00B3268A"/>
    <w:rsid w:val="00B37048"/>
    <w:rsid w:val="00B374D1"/>
    <w:rsid w:val="00B427C1"/>
    <w:rsid w:val="00B920AD"/>
    <w:rsid w:val="00B92BC4"/>
    <w:rsid w:val="00BB1D1A"/>
    <w:rsid w:val="00BC3DD9"/>
    <w:rsid w:val="00BC7257"/>
    <w:rsid w:val="00BE4DA1"/>
    <w:rsid w:val="00C07255"/>
    <w:rsid w:val="00C2369B"/>
    <w:rsid w:val="00C809BA"/>
    <w:rsid w:val="00C820CF"/>
    <w:rsid w:val="00CA1EC2"/>
    <w:rsid w:val="00CC4DA8"/>
    <w:rsid w:val="00D175FA"/>
    <w:rsid w:val="00D372DC"/>
    <w:rsid w:val="00D37BBE"/>
    <w:rsid w:val="00D61A38"/>
    <w:rsid w:val="00D8254A"/>
    <w:rsid w:val="00DD026B"/>
    <w:rsid w:val="00DD03C9"/>
    <w:rsid w:val="00DD7986"/>
    <w:rsid w:val="00E13B42"/>
    <w:rsid w:val="00E32E12"/>
    <w:rsid w:val="00E67902"/>
    <w:rsid w:val="00E763EE"/>
    <w:rsid w:val="00E77830"/>
    <w:rsid w:val="00EA6021"/>
    <w:rsid w:val="00EB4326"/>
    <w:rsid w:val="00F24D47"/>
    <w:rsid w:val="00F4742A"/>
    <w:rsid w:val="00F5128E"/>
    <w:rsid w:val="00F555C9"/>
    <w:rsid w:val="00F87FB1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80CF"/>
  <w15:chartTrackingRefBased/>
  <w15:docId w15:val="{D4364BA9-6B82-467A-9D85-E176514E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Rager</dc:creator>
  <cp:keywords/>
  <dc:description/>
  <cp:lastModifiedBy>Abigail Rager</cp:lastModifiedBy>
  <cp:revision>62</cp:revision>
  <cp:lastPrinted>2021-05-03T16:16:00Z</cp:lastPrinted>
  <dcterms:created xsi:type="dcterms:W3CDTF">2022-11-15T14:05:00Z</dcterms:created>
  <dcterms:modified xsi:type="dcterms:W3CDTF">2022-11-17T16:29:00Z</dcterms:modified>
</cp:coreProperties>
</file>